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36FF" w14:textId="77777777" w:rsidR="00500500" w:rsidRPr="00884CDB" w:rsidRDefault="00500500" w:rsidP="00500500">
      <w:pPr>
        <w:tabs>
          <w:tab w:val="left" w:pos="1440"/>
        </w:tabs>
        <w:rPr>
          <w:rFonts w:ascii="Times New Roman" w:hAnsi="Times New Roman" w:cs="Times New Roman"/>
          <w:b/>
          <w:bCs/>
          <w:sz w:val="28"/>
          <w:szCs w:val="28"/>
        </w:rPr>
      </w:pPr>
    </w:p>
    <w:p w14:paraId="4A51CA54" w14:textId="557D16F4" w:rsidR="00884CDB" w:rsidRDefault="00884CDB" w:rsidP="00500500">
      <w:pPr>
        <w:tabs>
          <w:tab w:val="left" w:pos="1440"/>
        </w:tabs>
        <w:rPr>
          <w:rFonts w:ascii="Times New Roman" w:hAnsi="Times New Roman" w:cs="Times New Roman"/>
          <w:b/>
          <w:bCs/>
          <w:sz w:val="28"/>
          <w:szCs w:val="28"/>
        </w:rPr>
      </w:pPr>
      <w:r w:rsidRPr="00884CDB">
        <w:rPr>
          <w:rFonts w:ascii="Times New Roman" w:hAnsi="Times New Roman" w:cs="Times New Roman"/>
          <w:b/>
          <w:bCs/>
          <w:sz w:val="28"/>
          <w:szCs w:val="28"/>
        </w:rPr>
        <w:t>Nguồn bài viết: Sáng Nguyễn</w:t>
      </w:r>
    </w:p>
    <w:p w14:paraId="13C98F2B" w14:textId="22F41DE2" w:rsidR="006E24C8" w:rsidRPr="00884CDB" w:rsidRDefault="006E24C8" w:rsidP="00500500">
      <w:pPr>
        <w:tabs>
          <w:tab w:val="left" w:pos="1440"/>
        </w:tabs>
        <w:rPr>
          <w:rFonts w:ascii="Times New Roman" w:hAnsi="Times New Roman" w:cs="Times New Roman"/>
          <w:b/>
          <w:bCs/>
          <w:sz w:val="28"/>
          <w:szCs w:val="28"/>
        </w:rPr>
      </w:pPr>
      <w:r>
        <w:rPr>
          <w:rFonts w:ascii="Times New Roman" w:hAnsi="Times New Roman" w:cs="Times New Roman"/>
          <w:b/>
          <w:bCs/>
          <w:sz w:val="28"/>
          <w:szCs w:val="28"/>
        </w:rPr>
        <w:t>Tài liệu vui lòng không chia sẽ ra ngoài cộng đồng</w:t>
      </w:r>
    </w:p>
    <w:p w14:paraId="254FA75C" w14:textId="68E23D2D" w:rsidR="00500500" w:rsidRDefault="00500500" w:rsidP="00500500">
      <w:pPr>
        <w:tabs>
          <w:tab w:val="left" w:pos="1440"/>
        </w:tabs>
        <w:rPr>
          <w:rFonts w:ascii="Times New Roman" w:hAnsi="Times New Roman" w:cs="Times New Roman"/>
        </w:rPr>
      </w:pPr>
      <w:r>
        <w:rPr>
          <w:rFonts w:ascii="Times New Roman" w:hAnsi="Times New Roman" w:cs="Times New Roman"/>
        </w:rPr>
        <w:t>Tài khoản 331 có thể có đối tượng mình nợ ngoại tệ</w:t>
      </w:r>
    </w:p>
    <w:p w14:paraId="7BD43C46" w14:textId="77777777" w:rsidR="00500500" w:rsidRDefault="00500500" w:rsidP="00500500">
      <w:pPr>
        <w:tabs>
          <w:tab w:val="left" w:pos="1440"/>
        </w:tabs>
        <w:rPr>
          <w:rFonts w:ascii="Times New Roman" w:hAnsi="Times New Roman" w:cs="Times New Roman"/>
        </w:rPr>
      </w:pPr>
      <w:r>
        <w:rPr>
          <w:rFonts w:ascii="Times New Roman" w:hAnsi="Times New Roman" w:cs="Times New Roman"/>
        </w:rPr>
        <w:t xml:space="preserve">Mà nguyên tắc đồng tiền hạch toán là VNĐ </w:t>
      </w:r>
      <w:r w:rsidRPr="00FA7452">
        <w:rPr>
          <w:rFonts w:ascii="Times New Roman" w:hAnsi="Times New Roman" w:cs="Times New Roman"/>
        </w:rPr>
        <w:sym w:font="Wingdings" w:char="F0E0"/>
      </w:r>
      <w:r>
        <w:rPr>
          <w:rFonts w:ascii="Times New Roman" w:hAnsi="Times New Roman" w:cs="Times New Roman"/>
        </w:rPr>
        <w:t xml:space="preserve"> quy đổi theo tỷ giá hối đoái</w:t>
      </w:r>
    </w:p>
    <w:p w14:paraId="1819510D" w14:textId="77777777" w:rsidR="00500500" w:rsidRPr="00254CC1" w:rsidRDefault="00500500" w:rsidP="00500500">
      <w:pPr>
        <w:tabs>
          <w:tab w:val="left" w:pos="1440"/>
        </w:tabs>
        <w:rPr>
          <w:rFonts w:ascii="Times New Roman" w:hAnsi="Times New Roman" w:cs="Times New Roman"/>
        </w:rPr>
      </w:pPr>
      <w:r>
        <w:rPr>
          <w:rFonts w:ascii="Times New Roman" w:hAnsi="Times New Roman" w:cs="Times New Roman"/>
        </w:rPr>
        <w:t>Khi mình mua hàng hóa phát sinh ngoại tệ mà không có ứng trước cho người bán</w:t>
      </w:r>
    </w:p>
    <w:p w14:paraId="1E4730DF" w14:textId="77777777" w:rsidR="00500500" w:rsidRPr="00BA1275" w:rsidRDefault="00500500" w:rsidP="00500500">
      <w:pPr>
        <w:tabs>
          <w:tab w:val="left" w:pos="1440"/>
        </w:tabs>
        <w:rPr>
          <w:rFonts w:ascii="Times New Roman" w:hAnsi="Times New Roman" w:cs="Times New Roman"/>
        </w:rPr>
      </w:pPr>
      <w:r w:rsidRPr="00BA1275">
        <w:rPr>
          <w:rFonts w:ascii="Times New Roman" w:hAnsi="Times New Roman" w:cs="Times New Roman"/>
        </w:rPr>
        <w:t>Nợ TK TK 156/Có TK 331: Tỷ giá bán của ngân hàng mình giao dịch</w:t>
      </w:r>
    </w:p>
    <w:p w14:paraId="2C2AA9FD" w14:textId="77777777" w:rsidR="00500500" w:rsidRPr="00BA1275" w:rsidRDefault="00500500" w:rsidP="00500500">
      <w:pPr>
        <w:tabs>
          <w:tab w:val="left" w:pos="1440"/>
        </w:tabs>
        <w:rPr>
          <w:rFonts w:ascii="Times New Roman" w:hAnsi="Times New Roman" w:cs="Times New Roman"/>
        </w:rPr>
      </w:pPr>
      <w:r w:rsidRPr="00BA1275">
        <w:rPr>
          <w:rFonts w:ascii="Times New Roman" w:hAnsi="Times New Roman" w:cs="Times New Roman"/>
        </w:rPr>
        <w:t>Nếu có ứng trước cho người bán</w:t>
      </w:r>
    </w:p>
    <w:p w14:paraId="7BC8139E" w14:textId="77777777" w:rsidR="00500500" w:rsidRPr="00BA1275" w:rsidRDefault="00500500" w:rsidP="00500500">
      <w:pPr>
        <w:tabs>
          <w:tab w:val="left" w:pos="1440"/>
        </w:tabs>
        <w:rPr>
          <w:rFonts w:ascii="Times New Roman" w:hAnsi="Times New Roman" w:cs="Times New Roman"/>
        </w:rPr>
      </w:pPr>
      <w:r w:rsidRPr="00BA1275">
        <w:rPr>
          <w:rFonts w:ascii="Times New Roman" w:hAnsi="Times New Roman" w:cs="Times New Roman"/>
        </w:rPr>
        <w:t>Khi ứng trước</w:t>
      </w:r>
    </w:p>
    <w:p w14:paraId="45A583E4" w14:textId="77777777" w:rsidR="00500500" w:rsidRPr="00BA1275" w:rsidRDefault="00500500" w:rsidP="00500500">
      <w:pPr>
        <w:tabs>
          <w:tab w:val="left" w:pos="1440"/>
        </w:tabs>
        <w:rPr>
          <w:rFonts w:ascii="Times New Roman" w:hAnsi="Times New Roman" w:cs="Times New Roman"/>
        </w:rPr>
      </w:pPr>
      <w:r w:rsidRPr="00BA1275">
        <w:rPr>
          <w:rFonts w:ascii="Times New Roman" w:hAnsi="Times New Roman" w:cs="Times New Roman"/>
        </w:rPr>
        <w:t>Nợ TK 331/Có TK 112: Tỷ giá gốc của TK 112: 500.000 x 20.000</w:t>
      </w:r>
    </w:p>
    <w:p w14:paraId="79C1A674" w14:textId="77777777" w:rsidR="00500500" w:rsidRPr="00BA1275" w:rsidRDefault="00500500" w:rsidP="00500500">
      <w:pPr>
        <w:tabs>
          <w:tab w:val="left" w:pos="1440"/>
        </w:tabs>
        <w:rPr>
          <w:rFonts w:ascii="Times New Roman" w:hAnsi="Times New Roman" w:cs="Times New Roman"/>
        </w:rPr>
      </w:pPr>
      <w:r w:rsidRPr="00BA1275">
        <w:rPr>
          <w:rFonts w:ascii="Times New Roman" w:hAnsi="Times New Roman" w:cs="Times New Roman"/>
        </w:rPr>
        <w:t xml:space="preserve">1 tháng sau nhập khẩu lô hàng đã ứng trước 1.200.000 </w:t>
      </w:r>
    </w:p>
    <w:p w14:paraId="151BAE2C" w14:textId="77777777" w:rsidR="00500500" w:rsidRPr="00BA1275" w:rsidRDefault="00500500" w:rsidP="00500500">
      <w:pPr>
        <w:tabs>
          <w:tab w:val="left" w:pos="1440"/>
        </w:tabs>
        <w:rPr>
          <w:rFonts w:ascii="Times New Roman" w:hAnsi="Times New Roman" w:cs="Times New Roman"/>
        </w:rPr>
      </w:pPr>
      <w:r w:rsidRPr="00BA1275">
        <w:rPr>
          <w:rFonts w:ascii="Times New Roman" w:hAnsi="Times New Roman" w:cs="Times New Roman"/>
        </w:rPr>
        <w:t>Nợ TK 156/Có TK 331: 500.000 sẽ lấy tỷ giá 20.000, 700.000 mình lấy tỷ giá bán</w:t>
      </w:r>
    </w:p>
    <w:p w14:paraId="61F5958A" w14:textId="77777777" w:rsidR="00500500" w:rsidRDefault="00500500" w:rsidP="00500500">
      <w:pPr>
        <w:tabs>
          <w:tab w:val="left" w:pos="1440"/>
        </w:tabs>
        <w:rPr>
          <w:rFonts w:ascii="Times New Roman" w:hAnsi="Times New Roman" w:cs="Times New Roman"/>
          <w:b/>
          <w:bCs/>
        </w:rPr>
      </w:pPr>
    </w:p>
    <w:p w14:paraId="2576BAE2" w14:textId="77777777" w:rsidR="00500500" w:rsidRPr="00BA1275" w:rsidRDefault="00500500" w:rsidP="00500500">
      <w:pPr>
        <w:tabs>
          <w:tab w:val="left" w:pos="1440"/>
        </w:tabs>
        <w:rPr>
          <w:rFonts w:ascii="Times New Roman" w:hAnsi="Times New Roman" w:cs="Times New Roman"/>
        </w:rPr>
      </w:pPr>
      <w:r w:rsidRPr="00BA1275">
        <w:rPr>
          <w:rFonts w:ascii="Times New Roman" w:hAnsi="Times New Roman" w:cs="Times New Roman"/>
        </w:rPr>
        <w:t>Cuối năm sẽ phải đánh giá chênh lệch tỷ giá vào cuối năm, tỷ giá đánh giá là tỷ giá bán của ngân hàng</w:t>
      </w:r>
    </w:p>
    <w:p w14:paraId="56EC2B38" w14:textId="77777777" w:rsidR="00500500" w:rsidRPr="00BA1275" w:rsidRDefault="00500500" w:rsidP="00500500">
      <w:pPr>
        <w:tabs>
          <w:tab w:val="left" w:pos="1440"/>
        </w:tabs>
        <w:rPr>
          <w:rFonts w:ascii="Times New Roman" w:hAnsi="Times New Roman" w:cs="Times New Roman"/>
        </w:rPr>
      </w:pPr>
      <w:r w:rsidRPr="00BA1275">
        <w:rPr>
          <w:rFonts w:ascii="Times New Roman" w:hAnsi="Times New Roman" w:cs="Times New Roman"/>
        </w:rPr>
        <w:t>Nợ TK 413/Có TK 331 Nếu đánh giá lỗ</w:t>
      </w:r>
    </w:p>
    <w:p w14:paraId="3D42E93F" w14:textId="77777777" w:rsidR="00500500" w:rsidRPr="00BA1275" w:rsidRDefault="00500500" w:rsidP="00500500">
      <w:pPr>
        <w:tabs>
          <w:tab w:val="left" w:pos="1440"/>
        </w:tabs>
        <w:rPr>
          <w:rFonts w:ascii="Times New Roman" w:hAnsi="Times New Roman" w:cs="Times New Roman"/>
        </w:rPr>
      </w:pPr>
      <w:r w:rsidRPr="00BA1275">
        <w:rPr>
          <w:rFonts w:ascii="Times New Roman" w:hAnsi="Times New Roman" w:cs="Times New Roman"/>
        </w:rPr>
        <w:t>Nợ TK 331/Có TK 413 Nếu đánh giá lãi tỷ giá</w:t>
      </w:r>
    </w:p>
    <w:p w14:paraId="4AFAF0ED" w14:textId="77777777" w:rsidR="00500500" w:rsidRPr="00BA1275" w:rsidRDefault="00500500" w:rsidP="00500500">
      <w:pPr>
        <w:tabs>
          <w:tab w:val="left" w:pos="1440"/>
        </w:tabs>
        <w:rPr>
          <w:rFonts w:ascii="Times New Roman" w:hAnsi="Times New Roman" w:cs="Times New Roman"/>
        </w:rPr>
      </w:pPr>
    </w:p>
    <w:p w14:paraId="17F9822D" w14:textId="77777777" w:rsidR="00500500" w:rsidRPr="00BA1275" w:rsidRDefault="00500500" w:rsidP="00500500">
      <w:pPr>
        <w:tabs>
          <w:tab w:val="left" w:pos="1440"/>
        </w:tabs>
        <w:rPr>
          <w:rFonts w:ascii="Times New Roman" w:hAnsi="Times New Roman" w:cs="Times New Roman"/>
        </w:rPr>
      </w:pPr>
      <w:r w:rsidRPr="00BA1275">
        <w:rPr>
          <w:rFonts w:ascii="Times New Roman" w:hAnsi="Times New Roman" w:cs="Times New Roman"/>
        </w:rPr>
        <w:t>Lưu ý mình không được đánh giá số dư bên Nợ TK 331, tức số dư ứng trước bởi vì ứng trước sẽ nhận lại bằng hàng hóa dịch vụ không phải bằng tiền. Trừ trường hợp hợp đồng hủy ngang và bên bán chấp nhận trả lại tiền mà mình đã ứng trước</w:t>
      </w:r>
    </w:p>
    <w:p w14:paraId="5A03B62A" w14:textId="77777777" w:rsidR="00500500" w:rsidRDefault="00500500" w:rsidP="00500500">
      <w:pPr>
        <w:tabs>
          <w:tab w:val="left" w:pos="1440"/>
        </w:tabs>
        <w:rPr>
          <w:rFonts w:ascii="Times New Roman" w:hAnsi="Times New Roman" w:cs="Times New Roman"/>
        </w:rPr>
      </w:pPr>
    </w:p>
    <w:p w14:paraId="5B703D7A" w14:textId="77777777" w:rsidR="00500500" w:rsidRDefault="00500500" w:rsidP="00500500">
      <w:pPr>
        <w:tabs>
          <w:tab w:val="left" w:pos="1440"/>
        </w:tabs>
        <w:rPr>
          <w:rFonts w:ascii="Times New Roman" w:hAnsi="Times New Roman" w:cs="Times New Roman"/>
        </w:rPr>
      </w:pPr>
      <w:r>
        <w:rPr>
          <w:rFonts w:ascii="Times New Roman" w:hAnsi="Times New Roman" w:cs="Times New Roman"/>
        </w:rPr>
        <w:t>Giả sử công ty có nghiệp vụ sau</w:t>
      </w:r>
    </w:p>
    <w:p w14:paraId="7BF35173" w14:textId="77777777" w:rsidR="00500500" w:rsidRDefault="00500500" w:rsidP="00500500">
      <w:pPr>
        <w:tabs>
          <w:tab w:val="left" w:pos="1440"/>
        </w:tabs>
        <w:rPr>
          <w:rFonts w:ascii="Times New Roman" w:hAnsi="Times New Roman" w:cs="Times New Roman"/>
        </w:rPr>
      </w:pPr>
      <w:r>
        <w:rPr>
          <w:rFonts w:ascii="Times New Roman" w:hAnsi="Times New Roman" w:cs="Times New Roman"/>
        </w:rPr>
        <w:t xml:space="preserve">Mua nhập khẩu hàng hóa về để bán tại ngày 30/06/2023. </w:t>
      </w:r>
    </w:p>
    <w:p w14:paraId="4088AAB4" w14:textId="77777777" w:rsidR="00500500" w:rsidRDefault="00500500" w:rsidP="00500500">
      <w:pPr>
        <w:tabs>
          <w:tab w:val="left" w:pos="1440"/>
        </w:tabs>
        <w:rPr>
          <w:rFonts w:ascii="Times New Roman" w:hAnsi="Times New Roman" w:cs="Times New Roman"/>
        </w:rPr>
      </w:pPr>
      <w:r>
        <w:rPr>
          <w:rFonts w:ascii="Times New Roman" w:hAnsi="Times New Roman" w:cs="Times New Roman"/>
        </w:rPr>
        <w:t>Ngân hàng giao dịch là VCB, số tiền 1.000.000 USD (không ứng trước cho người bán)</w:t>
      </w:r>
    </w:p>
    <w:p w14:paraId="56099408" w14:textId="77777777" w:rsidR="00500500" w:rsidRDefault="00500500" w:rsidP="00500500">
      <w:pPr>
        <w:tabs>
          <w:tab w:val="left" w:pos="1440"/>
        </w:tabs>
        <w:rPr>
          <w:rFonts w:ascii="Times New Roman" w:hAnsi="Times New Roman" w:cs="Times New Roman"/>
        </w:rPr>
      </w:pPr>
      <w:r>
        <w:rPr>
          <w:rFonts w:ascii="Times New Roman" w:hAnsi="Times New Roman" w:cs="Times New Roman"/>
        </w:rPr>
        <w:t>Giả sử thuế Nhập khẩu là 30</w:t>
      </w:r>
      <w:proofErr w:type="gramStart"/>
      <w:r>
        <w:rPr>
          <w:rFonts w:ascii="Times New Roman" w:hAnsi="Times New Roman" w:cs="Times New Roman"/>
        </w:rPr>
        <w:t>%,giả</w:t>
      </w:r>
      <w:proofErr w:type="gramEnd"/>
      <w:r>
        <w:rPr>
          <w:rFonts w:ascii="Times New Roman" w:hAnsi="Times New Roman" w:cs="Times New Roman"/>
        </w:rPr>
        <w:t xml:space="preserve"> sử tỷ giá hải quan lúc đó là 22.000</w:t>
      </w:r>
    </w:p>
    <w:p w14:paraId="4880CC2D" w14:textId="77777777" w:rsidR="00500500" w:rsidRDefault="00500500" w:rsidP="00500500">
      <w:pPr>
        <w:tabs>
          <w:tab w:val="left" w:pos="1440"/>
        </w:tabs>
        <w:rPr>
          <w:rFonts w:ascii="Times New Roman" w:hAnsi="Times New Roman" w:cs="Times New Roman"/>
        </w:rPr>
      </w:pPr>
      <w:r>
        <w:rPr>
          <w:rFonts w:ascii="Times New Roman" w:hAnsi="Times New Roman" w:cs="Times New Roman"/>
        </w:rPr>
        <w:t>VAT là 10%</w:t>
      </w:r>
    </w:p>
    <w:p w14:paraId="1025A8F3" w14:textId="77777777" w:rsidR="00500500" w:rsidRDefault="00500500" w:rsidP="00500500">
      <w:pPr>
        <w:tabs>
          <w:tab w:val="left" w:pos="1440"/>
        </w:tabs>
        <w:rPr>
          <w:rFonts w:ascii="Times New Roman" w:hAnsi="Times New Roman" w:cs="Times New Roman"/>
        </w:rPr>
      </w:pPr>
      <w:r>
        <w:rPr>
          <w:rFonts w:ascii="Times New Roman" w:hAnsi="Times New Roman" w:cs="Times New Roman"/>
        </w:rPr>
        <w:t xml:space="preserve">Hãy định khoản tờ khai </w:t>
      </w:r>
    </w:p>
    <w:p w14:paraId="0FCF3A83" w14:textId="77777777" w:rsidR="00500500" w:rsidRDefault="00500500" w:rsidP="00500500">
      <w:pPr>
        <w:tabs>
          <w:tab w:val="left" w:pos="1440"/>
        </w:tabs>
        <w:rPr>
          <w:rFonts w:ascii="Times New Roman" w:hAnsi="Times New Roman" w:cs="Times New Roman"/>
        </w:rPr>
      </w:pPr>
      <w:r>
        <w:rPr>
          <w:rFonts w:ascii="Times New Roman" w:hAnsi="Times New Roman" w:cs="Times New Roman"/>
        </w:rPr>
        <w:t>Gợi ý trả lời</w:t>
      </w:r>
    </w:p>
    <w:p w14:paraId="1C046AF7" w14:textId="77777777" w:rsidR="00500500" w:rsidRDefault="00500500" w:rsidP="00500500">
      <w:pPr>
        <w:tabs>
          <w:tab w:val="left" w:pos="1440"/>
        </w:tabs>
        <w:rPr>
          <w:rFonts w:ascii="Times New Roman" w:hAnsi="Times New Roman" w:cs="Times New Roman"/>
        </w:rPr>
      </w:pPr>
      <w:r>
        <w:rPr>
          <w:rFonts w:ascii="Times New Roman" w:hAnsi="Times New Roman" w:cs="Times New Roman"/>
        </w:rPr>
        <w:t>Thuế Nhập khẩu: 1.000.000 x 22.000 x 30%= 6.600.000.000</w:t>
      </w:r>
    </w:p>
    <w:p w14:paraId="7088421F" w14:textId="77777777" w:rsidR="00500500" w:rsidRDefault="00500500" w:rsidP="00500500">
      <w:pPr>
        <w:tabs>
          <w:tab w:val="left" w:pos="1440"/>
        </w:tabs>
        <w:rPr>
          <w:rFonts w:ascii="Times New Roman" w:hAnsi="Times New Roman" w:cs="Times New Roman"/>
        </w:rPr>
      </w:pPr>
      <w:r>
        <w:rPr>
          <w:rFonts w:ascii="Times New Roman" w:hAnsi="Times New Roman" w:cs="Times New Roman"/>
        </w:rPr>
        <w:t>Giá tính thuế GTGT hàng nhập khẩu: 1.000.000 x 22.000 + 6.600.000.000 = 28.600.000.000</w:t>
      </w:r>
    </w:p>
    <w:p w14:paraId="365D8889" w14:textId="77777777" w:rsidR="00500500" w:rsidRDefault="00500500" w:rsidP="00500500">
      <w:pPr>
        <w:tabs>
          <w:tab w:val="left" w:pos="1440"/>
        </w:tabs>
        <w:rPr>
          <w:rFonts w:ascii="Times New Roman" w:hAnsi="Times New Roman" w:cs="Times New Roman"/>
        </w:rPr>
      </w:pPr>
      <w:r>
        <w:rPr>
          <w:rFonts w:ascii="Times New Roman" w:hAnsi="Times New Roman" w:cs="Times New Roman"/>
        </w:rPr>
        <w:lastRenderedPageBreak/>
        <w:t>Thuế GTGT hàng nhập khẩu: 28.600.000.000 x 10% = 2.860.000.000</w:t>
      </w:r>
    </w:p>
    <w:p w14:paraId="3D4BD18D" w14:textId="77777777" w:rsidR="00500500" w:rsidRDefault="00500500" w:rsidP="00500500">
      <w:pPr>
        <w:tabs>
          <w:tab w:val="left" w:pos="1440"/>
        </w:tabs>
        <w:rPr>
          <w:rFonts w:ascii="Times New Roman" w:hAnsi="Times New Roman" w:cs="Times New Roman"/>
        </w:rPr>
      </w:pPr>
    </w:p>
    <w:p w14:paraId="20B2E9A3" w14:textId="77777777" w:rsidR="00500500" w:rsidRDefault="00500500" w:rsidP="00500500">
      <w:pPr>
        <w:tabs>
          <w:tab w:val="left" w:pos="1440"/>
        </w:tabs>
        <w:rPr>
          <w:rFonts w:ascii="Times New Roman" w:hAnsi="Times New Roman" w:cs="Times New Roman"/>
        </w:rPr>
      </w:pPr>
      <w:r>
        <w:rPr>
          <w:rFonts w:ascii="Times New Roman" w:hAnsi="Times New Roman" w:cs="Times New Roman"/>
        </w:rPr>
        <w:t>Nợ TK 156/Có TK 331: 1.000.000 x 23.750.000 = 23.750.000.000</w:t>
      </w:r>
    </w:p>
    <w:p w14:paraId="0AB9DCC6" w14:textId="77777777" w:rsidR="00500500" w:rsidRDefault="00500500" w:rsidP="00500500">
      <w:pPr>
        <w:tabs>
          <w:tab w:val="left" w:pos="1440"/>
        </w:tabs>
        <w:rPr>
          <w:rFonts w:ascii="Times New Roman" w:hAnsi="Times New Roman" w:cs="Times New Roman"/>
        </w:rPr>
      </w:pPr>
      <w:r>
        <w:rPr>
          <w:rFonts w:ascii="Times New Roman" w:hAnsi="Times New Roman" w:cs="Times New Roman"/>
        </w:rPr>
        <w:t>Nợ TK 156/Có TK 3333: 6.600.000.000</w:t>
      </w:r>
    </w:p>
    <w:p w14:paraId="17574125" w14:textId="77777777" w:rsidR="00500500" w:rsidRDefault="00500500" w:rsidP="00500500">
      <w:pPr>
        <w:tabs>
          <w:tab w:val="left" w:pos="1440"/>
        </w:tabs>
        <w:rPr>
          <w:rFonts w:ascii="Times New Roman" w:hAnsi="Times New Roman" w:cs="Times New Roman"/>
        </w:rPr>
      </w:pPr>
      <w:r>
        <w:rPr>
          <w:rFonts w:ascii="Times New Roman" w:hAnsi="Times New Roman" w:cs="Times New Roman"/>
        </w:rPr>
        <w:t>Nợ TK 133/Có TK 33312:</w:t>
      </w:r>
      <w:r w:rsidRPr="000C4636">
        <w:rPr>
          <w:rFonts w:ascii="Times New Roman" w:hAnsi="Times New Roman" w:cs="Times New Roman"/>
        </w:rPr>
        <w:t xml:space="preserve"> </w:t>
      </w:r>
      <w:r>
        <w:rPr>
          <w:rFonts w:ascii="Times New Roman" w:hAnsi="Times New Roman" w:cs="Times New Roman"/>
        </w:rPr>
        <w:t>2.860.000.000</w:t>
      </w:r>
    </w:p>
    <w:p w14:paraId="096AD82D" w14:textId="77777777" w:rsidR="00500500" w:rsidRDefault="00500500" w:rsidP="00500500">
      <w:pPr>
        <w:tabs>
          <w:tab w:val="left" w:pos="1440"/>
        </w:tabs>
        <w:rPr>
          <w:rFonts w:ascii="Times New Roman" w:hAnsi="Times New Roman" w:cs="Times New Roman"/>
        </w:rPr>
      </w:pPr>
    </w:p>
    <w:p w14:paraId="62F3DE82" w14:textId="77777777" w:rsidR="00500500" w:rsidRDefault="00500500" w:rsidP="00500500">
      <w:pPr>
        <w:tabs>
          <w:tab w:val="left" w:pos="1440"/>
        </w:tabs>
        <w:rPr>
          <w:rFonts w:ascii="Times New Roman" w:hAnsi="Times New Roman" w:cs="Times New Roman"/>
        </w:rPr>
      </w:pPr>
    </w:p>
    <w:p w14:paraId="40AC08DA" w14:textId="77777777" w:rsidR="00500500" w:rsidRPr="004F7F2D" w:rsidRDefault="00500500" w:rsidP="00500500">
      <w:pPr>
        <w:tabs>
          <w:tab w:val="left" w:pos="1440"/>
        </w:tabs>
        <w:rPr>
          <w:rFonts w:ascii="Times New Roman" w:hAnsi="Times New Roman" w:cs="Times New Roman"/>
        </w:rPr>
      </w:pPr>
      <w:r>
        <w:rPr>
          <w:rFonts w:ascii="Times New Roman" w:hAnsi="Times New Roman" w:cs="Times New Roman"/>
        </w:rPr>
        <w:t xml:space="preserve">Ngày 25/07/2023 Công ty thanh toán 80% tiền hàng cho nhà cung cấp, công ty phải mua USD từ ngân hàng, với tỷ giá bán (Ngân hàng bán): </w:t>
      </w:r>
      <w:r w:rsidRPr="004F7F2D">
        <w:rPr>
          <w:rFonts w:ascii="Times New Roman" w:hAnsi="Times New Roman" w:cs="Times New Roman"/>
        </w:rPr>
        <w:t>23,830</w:t>
      </w:r>
    </w:p>
    <w:p w14:paraId="22DC750E" w14:textId="77777777" w:rsidR="00500500" w:rsidRPr="004F7F2D" w:rsidRDefault="00500500" w:rsidP="00500500">
      <w:pPr>
        <w:tabs>
          <w:tab w:val="left" w:pos="1440"/>
        </w:tabs>
        <w:rPr>
          <w:rFonts w:ascii="Times New Roman" w:hAnsi="Times New Roman" w:cs="Times New Roman"/>
        </w:rPr>
      </w:pPr>
      <w:r w:rsidRPr="004F7F2D">
        <w:rPr>
          <w:rFonts w:ascii="Times New Roman" w:hAnsi="Times New Roman" w:cs="Times New Roman"/>
        </w:rPr>
        <w:t>Nợ TK 1122/Có TK 1121: 1.000.000 x 80% x 23.830: 19.064.000.000</w:t>
      </w:r>
    </w:p>
    <w:p w14:paraId="7E83561A" w14:textId="77777777" w:rsidR="00500500" w:rsidRDefault="00500500" w:rsidP="00500500">
      <w:pPr>
        <w:tabs>
          <w:tab w:val="left" w:pos="1440"/>
        </w:tabs>
        <w:rPr>
          <w:rFonts w:ascii="Arial" w:hAnsi="Arial" w:cs="Arial"/>
          <w:color w:val="333333"/>
          <w:sz w:val="20"/>
          <w:szCs w:val="20"/>
          <w:shd w:val="clear" w:color="auto" w:fill="F4F4F4"/>
        </w:rPr>
      </w:pPr>
    </w:p>
    <w:p w14:paraId="0F8B103F" w14:textId="77777777" w:rsidR="00500500" w:rsidRDefault="00500500" w:rsidP="00500500">
      <w:pPr>
        <w:tabs>
          <w:tab w:val="left" w:pos="1440"/>
        </w:tabs>
        <w:rPr>
          <w:rFonts w:ascii="Times New Roman" w:hAnsi="Times New Roman" w:cs="Times New Roman"/>
        </w:rPr>
      </w:pPr>
      <w:r w:rsidRPr="003425BC">
        <w:rPr>
          <w:rFonts w:ascii="Times New Roman" w:hAnsi="Times New Roman" w:cs="Times New Roman"/>
        </w:rPr>
        <w:t>Nợ TK</w:t>
      </w:r>
      <w:r>
        <w:rPr>
          <w:rFonts w:ascii="Times New Roman" w:hAnsi="Times New Roman" w:cs="Times New Roman"/>
        </w:rPr>
        <w:t xml:space="preserve"> 331: 1.000.000 x 23.750.00 x 80%: 19.000.000.000</w:t>
      </w:r>
    </w:p>
    <w:p w14:paraId="64FAEA78" w14:textId="77777777" w:rsidR="00500500" w:rsidRDefault="00500500" w:rsidP="00500500">
      <w:pPr>
        <w:tabs>
          <w:tab w:val="left" w:pos="1440"/>
        </w:tabs>
        <w:rPr>
          <w:rFonts w:ascii="Times New Roman" w:hAnsi="Times New Roman" w:cs="Times New Roman"/>
        </w:rPr>
      </w:pPr>
      <w:r>
        <w:rPr>
          <w:rFonts w:ascii="Times New Roman" w:hAnsi="Times New Roman" w:cs="Times New Roman"/>
        </w:rPr>
        <w:t>Nợ TK 635: 64.000.000</w:t>
      </w:r>
    </w:p>
    <w:p w14:paraId="0901F688" w14:textId="77777777" w:rsidR="00500500" w:rsidRDefault="00500500" w:rsidP="00500500">
      <w:pPr>
        <w:tabs>
          <w:tab w:val="left" w:pos="1440"/>
        </w:tabs>
        <w:rPr>
          <w:rFonts w:ascii="Times New Roman" w:hAnsi="Times New Roman" w:cs="Times New Roman"/>
        </w:rPr>
      </w:pPr>
      <w:r>
        <w:rPr>
          <w:rFonts w:ascii="Times New Roman" w:hAnsi="Times New Roman" w:cs="Times New Roman"/>
        </w:rPr>
        <w:t>Có TK 1122: 1</w:t>
      </w:r>
      <w:r w:rsidRPr="00E94519">
        <w:rPr>
          <w:rFonts w:ascii="Times New Roman" w:hAnsi="Times New Roman" w:cs="Times New Roman"/>
        </w:rPr>
        <w:t>.000.000 x 80% x 23.830: 19.064.000.000</w:t>
      </w:r>
    </w:p>
    <w:p w14:paraId="2B5B7954" w14:textId="77777777" w:rsidR="00500500" w:rsidRDefault="00500500" w:rsidP="00500500">
      <w:pPr>
        <w:tabs>
          <w:tab w:val="left" w:pos="1440"/>
        </w:tabs>
        <w:rPr>
          <w:rFonts w:ascii="Times New Roman" w:hAnsi="Times New Roman" w:cs="Times New Roman"/>
        </w:rPr>
      </w:pPr>
    </w:p>
    <w:p w14:paraId="6F4A4EA6" w14:textId="77777777" w:rsidR="00500500" w:rsidRDefault="00500500" w:rsidP="00500500">
      <w:pPr>
        <w:tabs>
          <w:tab w:val="left" w:pos="1440"/>
        </w:tabs>
        <w:rPr>
          <w:rFonts w:ascii="Times New Roman" w:hAnsi="Times New Roman" w:cs="Times New Roman"/>
        </w:rPr>
      </w:pPr>
      <w:r>
        <w:rPr>
          <w:rFonts w:ascii="Times New Roman" w:hAnsi="Times New Roman" w:cs="Times New Roman"/>
        </w:rPr>
        <w:t>31/12 còn dư công nợ phải trả ngoại tệ là 200.000 USD</w:t>
      </w:r>
    </w:p>
    <w:p w14:paraId="10B82CEB" w14:textId="77777777" w:rsidR="00500500" w:rsidRDefault="00500500" w:rsidP="00500500">
      <w:pPr>
        <w:pStyle w:val="ListParagraph"/>
        <w:numPr>
          <w:ilvl w:val="0"/>
          <w:numId w:val="1"/>
        </w:numPr>
        <w:tabs>
          <w:tab w:val="left" w:pos="1440"/>
        </w:tabs>
        <w:rPr>
          <w:rFonts w:ascii="Arial" w:hAnsi="Arial" w:cs="Arial"/>
          <w:color w:val="333333"/>
          <w:sz w:val="20"/>
          <w:szCs w:val="20"/>
          <w:shd w:val="clear" w:color="auto" w:fill="F4F4F4"/>
        </w:rPr>
      </w:pPr>
      <w:r>
        <w:rPr>
          <w:rFonts w:ascii="Arial" w:hAnsi="Arial" w:cs="Arial"/>
          <w:color w:val="333333"/>
          <w:sz w:val="20"/>
          <w:szCs w:val="20"/>
          <w:shd w:val="clear" w:color="auto" w:fill="F4F4F4"/>
        </w:rPr>
        <w:t>Số dư đang quy đổi về VNĐ trên sổ sách là:</w:t>
      </w:r>
    </w:p>
    <w:p w14:paraId="4E032083" w14:textId="77777777" w:rsidR="00500500" w:rsidRDefault="00500500">
      <w:pPr>
        <w:rPr>
          <w:noProof/>
        </w:rPr>
      </w:pPr>
    </w:p>
    <w:p w14:paraId="39D53EE3" w14:textId="6F327AE2" w:rsidR="00500500" w:rsidRDefault="001F4049">
      <w:pPr>
        <w:rPr>
          <w:noProof/>
        </w:rPr>
      </w:pPr>
      <w:r>
        <w:rPr>
          <w:noProof/>
        </w:rPr>
        <w:t xml:space="preserve">Lãi lỗ do đánh giá lại dư có 331 ngoại tệ vẫn tính vào thu nhập để tính thuế TNDN </w:t>
      </w:r>
    </w:p>
    <w:p w14:paraId="04A8188D" w14:textId="3883BAC5" w:rsidR="001F4049" w:rsidRDefault="001F4049">
      <w:pPr>
        <w:rPr>
          <w:noProof/>
        </w:rPr>
      </w:pPr>
      <w:r>
        <w:rPr>
          <w:noProof/>
        </w:rPr>
        <w:t>Chỉ đối với tiền và các khoản phải thu mới không tính các em nhé</w:t>
      </w:r>
    </w:p>
    <w:p w14:paraId="25F01BC5" w14:textId="77777777" w:rsidR="001F4049" w:rsidRDefault="001F4049">
      <w:pPr>
        <w:rPr>
          <w:noProof/>
        </w:rPr>
      </w:pPr>
    </w:p>
    <w:p w14:paraId="5368B01F" w14:textId="69032CA9" w:rsidR="00500500" w:rsidRDefault="00500500">
      <w:pPr>
        <w:rPr>
          <w:noProof/>
        </w:rPr>
      </w:pPr>
      <w:r>
        <w:rPr>
          <w:noProof/>
        </w:rPr>
        <w:drawing>
          <wp:inline distT="0" distB="0" distL="0" distR="0" wp14:anchorId="1A13C614" wp14:editId="4A302196">
            <wp:extent cx="5943600" cy="1886585"/>
            <wp:effectExtent l="0" t="0" r="0" b="0"/>
            <wp:docPr id="323254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25401" name="Picture 1" descr="A screenshot of a computer&#10;&#10;Description automatically generated"/>
                    <pic:cNvPicPr/>
                  </pic:nvPicPr>
                  <pic:blipFill>
                    <a:blip r:embed="rId7"/>
                    <a:stretch>
                      <a:fillRect/>
                    </a:stretch>
                  </pic:blipFill>
                  <pic:spPr>
                    <a:xfrm>
                      <a:off x="0" y="0"/>
                      <a:ext cx="5943600" cy="1886585"/>
                    </a:xfrm>
                    <a:prstGeom prst="rect">
                      <a:avLst/>
                    </a:prstGeom>
                  </pic:spPr>
                </pic:pic>
              </a:graphicData>
            </a:graphic>
          </wp:inline>
        </w:drawing>
      </w:r>
    </w:p>
    <w:p w14:paraId="1F63CADC" w14:textId="77777777" w:rsidR="00500500" w:rsidRDefault="00500500">
      <w:pPr>
        <w:rPr>
          <w:noProof/>
        </w:rPr>
      </w:pPr>
    </w:p>
    <w:p w14:paraId="3F68245F" w14:textId="339E1A6E" w:rsidR="00AF4126" w:rsidRDefault="00500500">
      <w:r>
        <w:rPr>
          <w:noProof/>
        </w:rPr>
        <w:drawing>
          <wp:inline distT="0" distB="0" distL="0" distR="0" wp14:anchorId="5C64D0BC" wp14:editId="3E784C09">
            <wp:extent cx="5943600" cy="2413635"/>
            <wp:effectExtent l="0" t="0" r="0" b="5715"/>
            <wp:docPr id="632326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32620" name="Picture 1" descr="A screenshot of a computer&#10;&#10;Description automatically generated"/>
                    <pic:cNvPicPr/>
                  </pic:nvPicPr>
                  <pic:blipFill>
                    <a:blip r:embed="rId8"/>
                    <a:stretch>
                      <a:fillRect/>
                    </a:stretch>
                  </pic:blipFill>
                  <pic:spPr>
                    <a:xfrm>
                      <a:off x="0" y="0"/>
                      <a:ext cx="5943600" cy="2413635"/>
                    </a:xfrm>
                    <a:prstGeom prst="rect">
                      <a:avLst/>
                    </a:prstGeom>
                  </pic:spPr>
                </pic:pic>
              </a:graphicData>
            </a:graphic>
          </wp:inline>
        </w:drawing>
      </w:r>
    </w:p>
    <w:p w14:paraId="7B045269" w14:textId="77777777" w:rsidR="00500500" w:rsidRDefault="00500500"/>
    <w:p w14:paraId="2F048333" w14:textId="77777777" w:rsidR="00500500" w:rsidRDefault="00500500"/>
    <w:p w14:paraId="75916AB3" w14:textId="0592AA4B" w:rsidR="00500500" w:rsidRDefault="00500500">
      <w:r>
        <w:t>Lưu ý về thuế TNDN:</w:t>
      </w:r>
    </w:p>
    <w:p w14:paraId="00579B89" w14:textId="77777777" w:rsidR="00500500" w:rsidRDefault="00500500"/>
    <w:p w14:paraId="7BC0A8F4" w14:textId="170E6772" w:rsidR="00500500" w:rsidRDefault="00500500"/>
    <w:p w14:paraId="6C554B8A" w14:textId="77777777" w:rsidR="00500500" w:rsidRDefault="00500500"/>
    <w:p w14:paraId="71169E48" w14:textId="0E4E7110" w:rsidR="00500500" w:rsidRDefault="00500500">
      <w:r>
        <w:rPr>
          <w:noProof/>
        </w:rPr>
        <w:drawing>
          <wp:inline distT="0" distB="0" distL="0" distR="0" wp14:anchorId="72543C2A" wp14:editId="31795714">
            <wp:extent cx="5943600" cy="1577975"/>
            <wp:effectExtent l="0" t="0" r="0" b="3175"/>
            <wp:docPr id="807234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234242" name=""/>
                    <pic:cNvPicPr/>
                  </pic:nvPicPr>
                  <pic:blipFill>
                    <a:blip r:embed="rId9"/>
                    <a:stretch>
                      <a:fillRect/>
                    </a:stretch>
                  </pic:blipFill>
                  <pic:spPr>
                    <a:xfrm>
                      <a:off x="0" y="0"/>
                      <a:ext cx="5943600" cy="1577975"/>
                    </a:xfrm>
                    <a:prstGeom prst="rect">
                      <a:avLst/>
                    </a:prstGeom>
                  </pic:spPr>
                </pic:pic>
              </a:graphicData>
            </a:graphic>
          </wp:inline>
        </w:drawing>
      </w:r>
    </w:p>
    <w:sectPr w:rsidR="0050050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974D" w14:textId="77777777" w:rsidR="00884CDB" w:rsidRDefault="00884CDB" w:rsidP="00884CDB">
      <w:pPr>
        <w:spacing w:after="0" w:line="240" w:lineRule="auto"/>
      </w:pPr>
      <w:r>
        <w:separator/>
      </w:r>
    </w:p>
  </w:endnote>
  <w:endnote w:type="continuationSeparator" w:id="0">
    <w:p w14:paraId="5258C4FF" w14:textId="77777777" w:rsidR="00884CDB" w:rsidRDefault="00884CDB" w:rsidP="0088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F37C3" w14:textId="77777777" w:rsidR="00884CDB" w:rsidRDefault="00884CDB" w:rsidP="00884CDB">
      <w:pPr>
        <w:spacing w:after="0" w:line="240" w:lineRule="auto"/>
      </w:pPr>
      <w:r>
        <w:separator/>
      </w:r>
    </w:p>
  </w:footnote>
  <w:footnote w:type="continuationSeparator" w:id="0">
    <w:p w14:paraId="6E5051A9" w14:textId="77777777" w:rsidR="00884CDB" w:rsidRDefault="00884CDB" w:rsidP="00884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6EC" w14:textId="4E9D0A4C" w:rsidR="00884CDB" w:rsidRDefault="006E24C8">
    <w:pPr>
      <w:pStyle w:val="Header"/>
    </w:pPr>
    <w:hyperlink r:id="rId1" w:history="1">
      <w:r w:rsidR="001F4049" w:rsidRPr="00F20932">
        <w:rPr>
          <w:rStyle w:val="Hyperlink"/>
        </w:rPr>
        <w:t>https://www.facebook.com/sangnguyendaotaoketoanonline/</w:t>
      </w:r>
    </w:hyperlink>
  </w:p>
  <w:p w14:paraId="11F8DB7D" w14:textId="59CAD8DC" w:rsidR="001F4049" w:rsidRDefault="006E24C8">
    <w:pPr>
      <w:pStyle w:val="Header"/>
    </w:pPr>
    <w:hyperlink r:id="rId2" w:history="1">
      <w:r w:rsidR="001F4049" w:rsidRPr="00F20932">
        <w:rPr>
          <w:rStyle w:val="Hyperlink"/>
        </w:rPr>
        <w:t>https://ketoansangnguyen.com/</w:t>
      </w:r>
    </w:hyperlink>
  </w:p>
  <w:p w14:paraId="0266EEBF" w14:textId="757A7A72" w:rsidR="001F4049" w:rsidRDefault="001F4049">
    <w:pPr>
      <w:pStyle w:val="Header"/>
    </w:pPr>
    <w:r>
      <w:t>Zalo 0386599999. Khi kết bạn nhắn tin “Em muốn học kế toán”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2E5"/>
    <w:multiLevelType w:val="hybridMultilevel"/>
    <w:tmpl w:val="82AC5F68"/>
    <w:lvl w:ilvl="0" w:tplc="309A117E">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74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00"/>
    <w:rsid w:val="001F4049"/>
    <w:rsid w:val="00272BC3"/>
    <w:rsid w:val="00500500"/>
    <w:rsid w:val="006E24C8"/>
    <w:rsid w:val="00884CDB"/>
    <w:rsid w:val="00AF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0A02"/>
  <w15:chartTrackingRefBased/>
  <w15:docId w15:val="{7F834751-4C78-47FE-9FB0-957F72E6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5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5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5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5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5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5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5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5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5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5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5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5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5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5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5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5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5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500"/>
    <w:rPr>
      <w:rFonts w:eastAsiaTheme="majorEastAsia" w:cstheme="majorBidi"/>
      <w:color w:val="272727" w:themeColor="text1" w:themeTint="D8"/>
    </w:rPr>
  </w:style>
  <w:style w:type="paragraph" w:styleId="Title">
    <w:name w:val="Title"/>
    <w:basedOn w:val="Normal"/>
    <w:next w:val="Normal"/>
    <w:link w:val="TitleChar"/>
    <w:uiPriority w:val="10"/>
    <w:qFormat/>
    <w:rsid w:val="005005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5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5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5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500"/>
    <w:pPr>
      <w:spacing w:before="160"/>
      <w:jc w:val="center"/>
    </w:pPr>
    <w:rPr>
      <w:i/>
      <w:iCs/>
      <w:color w:val="404040" w:themeColor="text1" w:themeTint="BF"/>
    </w:rPr>
  </w:style>
  <w:style w:type="character" w:customStyle="1" w:styleId="QuoteChar">
    <w:name w:val="Quote Char"/>
    <w:basedOn w:val="DefaultParagraphFont"/>
    <w:link w:val="Quote"/>
    <w:uiPriority w:val="29"/>
    <w:rsid w:val="00500500"/>
    <w:rPr>
      <w:i/>
      <w:iCs/>
      <w:color w:val="404040" w:themeColor="text1" w:themeTint="BF"/>
    </w:rPr>
  </w:style>
  <w:style w:type="paragraph" w:styleId="ListParagraph">
    <w:name w:val="List Paragraph"/>
    <w:basedOn w:val="Normal"/>
    <w:uiPriority w:val="34"/>
    <w:qFormat/>
    <w:rsid w:val="00500500"/>
    <w:pPr>
      <w:ind w:left="720"/>
      <w:contextualSpacing/>
    </w:pPr>
  </w:style>
  <w:style w:type="character" w:styleId="IntenseEmphasis">
    <w:name w:val="Intense Emphasis"/>
    <w:basedOn w:val="DefaultParagraphFont"/>
    <w:uiPriority w:val="21"/>
    <w:qFormat/>
    <w:rsid w:val="00500500"/>
    <w:rPr>
      <w:i/>
      <w:iCs/>
      <w:color w:val="0F4761" w:themeColor="accent1" w:themeShade="BF"/>
    </w:rPr>
  </w:style>
  <w:style w:type="paragraph" w:styleId="IntenseQuote">
    <w:name w:val="Intense Quote"/>
    <w:basedOn w:val="Normal"/>
    <w:next w:val="Normal"/>
    <w:link w:val="IntenseQuoteChar"/>
    <w:uiPriority w:val="30"/>
    <w:qFormat/>
    <w:rsid w:val="005005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500"/>
    <w:rPr>
      <w:i/>
      <w:iCs/>
      <w:color w:val="0F4761" w:themeColor="accent1" w:themeShade="BF"/>
    </w:rPr>
  </w:style>
  <w:style w:type="character" w:styleId="IntenseReference">
    <w:name w:val="Intense Reference"/>
    <w:basedOn w:val="DefaultParagraphFont"/>
    <w:uiPriority w:val="32"/>
    <w:qFormat/>
    <w:rsid w:val="00500500"/>
    <w:rPr>
      <w:b/>
      <w:bCs/>
      <w:smallCaps/>
      <w:color w:val="0F4761" w:themeColor="accent1" w:themeShade="BF"/>
      <w:spacing w:val="5"/>
    </w:rPr>
  </w:style>
  <w:style w:type="paragraph" w:styleId="Header">
    <w:name w:val="header"/>
    <w:basedOn w:val="Normal"/>
    <w:link w:val="HeaderChar"/>
    <w:uiPriority w:val="99"/>
    <w:unhideWhenUsed/>
    <w:rsid w:val="00884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CDB"/>
  </w:style>
  <w:style w:type="paragraph" w:styleId="Footer">
    <w:name w:val="footer"/>
    <w:basedOn w:val="Normal"/>
    <w:link w:val="FooterChar"/>
    <w:uiPriority w:val="99"/>
    <w:unhideWhenUsed/>
    <w:rsid w:val="00884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CDB"/>
  </w:style>
  <w:style w:type="character" w:styleId="Hyperlink">
    <w:name w:val="Hyperlink"/>
    <w:basedOn w:val="DefaultParagraphFont"/>
    <w:uiPriority w:val="99"/>
    <w:unhideWhenUsed/>
    <w:rsid w:val="001F4049"/>
    <w:rPr>
      <w:color w:val="467886" w:themeColor="hyperlink"/>
      <w:u w:val="single"/>
    </w:rPr>
  </w:style>
  <w:style w:type="character" w:styleId="UnresolvedMention">
    <w:name w:val="Unresolved Mention"/>
    <w:basedOn w:val="DefaultParagraphFont"/>
    <w:uiPriority w:val="99"/>
    <w:semiHidden/>
    <w:unhideWhenUsed/>
    <w:rsid w:val="001F4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s://ketoansangnguyen.com/" TargetMode="External"/><Relationship Id="rId1" Type="http://schemas.openxmlformats.org/officeDocument/2006/relationships/hyperlink" Target="https://www.facebook.com/sangnguyendaotaoketoan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Sáng Nguyễn</dc:creator>
  <cp:keywords/>
  <dc:description/>
  <cp:lastModifiedBy>Sáng Nguyễn</cp:lastModifiedBy>
  <cp:revision>4</cp:revision>
  <dcterms:created xsi:type="dcterms:W3CDTF">2024-03-19T08:40:00Z</dcterms:created>
  <dcterms:modified xsi:type="dcterms:W3CDTF">2024-03-19T08:55:00Z</dcterms:modified>
</cp:coreProperties>
</file>