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9F0D" w14:textId="23E8090E" w:rsidR="006846DF" w:rsidRDefault="006846DF"/>
    <w:p w14:paraId="0243742E" w14:textId="77777777" w:rsidR="007D2139" w:rsidRDefault="007D2139" w:rsidP="007D2139">
      <w:pPr>
        <w:ind w:left="360"/>
      </w:pPr>
      <w:r>
        <w:t>Câu 1: Đề thuế GTGT (3 điểm)</w:t>
      </w:r>
    </w:p>
    <w:p w14:paraId="70CCB0F2" w14:textId="77777777" w:rsidR="007D2139" w:rsidRDefault="007D2139" w:rsidP="007D2139">
      <w:pPr>
        <w:ind w:left="360"/>
      </w:pPr>
      <w:r>
        <w:t xml:space="preserve">Công ty TNHH Hải Anh, mst 3410368xxx, kê khai theo </w:t>
      </w:r>
      <w:r w:rsidRPr="00870542">
        <w:rPr>
          <w:b/>
          <w:bCs/>
        </w:rPr>
        <w:t>phương pháp khấu trừ</w:t>
      </w:r>
      <w:r>
        <w:t xml:space="preserve"> và theo tháng.</w:t>
      </w:r>
    </w:p>
    <w:p w14:paraId="77AD2282" w14:textId="77777777" w:rsidR="007D2139" w:rsidRDefault="007D2139" w:rsidP="007D2139">
      <w:pPr>
        <w:ind w:left="360"/>
      </w:pPr>
    </w:p>
    <w:p w14:paraId="4811CA0A" w14:textId="77777777" w:rsidR="007D2139" w:rsidRDefault="007D2139" w:rsidP="007D2139">
      <w:pPr>
        <w:ind w:left="360"/>
      </w:pPr>
      <w:r>
        <w:t>Trong kỳ tính thuế tháng 3/2022 có các nghiệp vụ phát sinh như sau:</w:t>
      </w:r>
    </w:p>
    <w:p w14:paraId="6D80C25D" w14:textId="77777777" w:rsidR="007D2139" w:rsidRDefault="007D2139" w:rsidP="007D2139">
      <w:pPr>
        <w:ind w:left="360"/>
      </w:pPr>
    </w:p>
    <w:p w14:paraId="7FAD56BA" w14:textId="77777777" w:rsidR="007D2139" w:rsidRDefault="007D2139" w:rsidP="007D2139">
      <w:pPr>
        <w:ind w:left="360"/>
      </w:pPr>
      <w:r>
        <w:t>Nhập khẩu về bán trong nước: 300 thùng táo Amber nguyên quả và 5 tấn quả hạnh nhân bóc vỏ chưa chế biến, trị giá 1.170 triệu đồng.</w:t>
      </w:r>
    </w:p>
    <w:p w14:paraId="37E521F8" w14:textId="77777777" w:rsidR="007D2139" w:rsidRDefault="007D2139" w:rsidP="007D2139">
      <w:pPr>
        <w:ind w:left="360"/>
      </w:pPr>
      <w:r>
        <w:t>Bán 5 tấn quả hạnh nhân bóc vỏ cho Công ty bánh mứt kẹo Hải Hà ở khâu kinh doanh thương mại, trị giá 1.000 triệu đồng.</w:t>
      </w:r>
    </w:p>
    <w:p w14:paraId="6C54FF6F" w14:textId="77777777" w:rsidR="007D2139" w:rsidRDefault="007D2139" w:rsidP="007D2139">
      <w:pPr>
        <w:ind w:left="360"/>
      </w:pPr>
      <w:r>
        <w:t>Bán 300 thùng táo cho hộ, cá nhân kinh doanh, trị giá 600 triệu đồng.</w:t>
      </w:r>
    </w:p>
    <w:p w14:paraId="13D82516" w14:textId="77777777" w:rsidR="007D2139" w:rsidRDefault="007D2139" w:rsidP="007D2139">
      <w:pPr>
        <w:ind w:left="360"/>
      </w:pPr>
      <w:r>
        <w:t>Bán 70 tấn thanh long do Công ty trồng trực tiếp cho cá nhân, trị giá 874 triệu đồng.</w:t>
      </w:r>
    </w:p>
    <w:p w14:paraId="661375DC" w14:textId="77777777" w:rsidR="007D2139" w:rsidRDefault="007D2139" w:rsidP="007D2139">
      <w:pPr>
        <w:ind w:left="360"/>
      </w:pPr>
      <w:r>
        <w:t>Xuất khẩu 30 tấn thanh long sang Australia, trị giá 1.350 triệu đồng.</w:t>
      </w:r>
    </w:p>
    <w:p w14:paraId="139D73F5" w14:textId="77777777" w:rsidR="007D2139" w:rsidRDefault="007D2139" w:rsidP="007D2139">
      <w:pPr>
        <w:ind w:left="360"/>
      </w:pPr>
      <w:r>
        <w:t>Bán nông sản đã qua chế biến dưới dạng khô có đường, trị giá 336 triệu đồng.</w:t>
      </w:r>
    </w:p>
    <w:p w14:paraId="1A763B39" w14:textId="77777777" w:rsidR="007D2139" w:rsidRDefault="007D2139" w:rsidP="007D2139">
      <w:pPr>
        <w:ind w:left="360"/>
      </w:pPr>
      <w:r>
        <w:t>Bán 100 thùng dầu ôliu cho Công ty Thái Dương, trị giá 210 triệu đồng.</w:t>
      </w:r>
    </w:p>
    <w:p w14:paraId="44CABC8B" w14:textId="77777777" w:rsidR="007D2139" w:rsidRDefault="007D2139" w:rsidP="007D2139">
      <w:pPr>
        <w:ind w:left="360"/>
      </w:pPr>
      <w:r>
        <w:t xml:space="preserve">Mua 1 xe ô tô tải đã qua sử dụng của Công ty Thái Dương, trị giá chưa </w:t>
      </w:r>
      <w:r w:rsidRPr="00285532">
        <w:rPr>
          <w:b/>
          <w:bCs/>
        </w:rPr>
        <w:t>có thuế</w:t>
      </w:r>
      <w:r>
        <w:t xml:space="preserve"> GTGT là 230 triệu đồng. Số tiền chênh lệch sau khi bù trừ với số tiền bán 100 thùng dầu ôliu cho Công ty Thái Dương theo thỏa thuận trong hợp đồng mua bán 2 bên, số tiền chênh lệch 21,6 triệu đồng được thanh toán bằng tiền mặt.</w:t>
      </w:r>
    </w:p>
    <w:p w14:paraId="30AFFB3C" w14:textId="77777777" w:rsidR="007D2139" w:rsidRDefault="007D2139" w:rsidP="007D2139">
      <w:pPr>
        <w:ind w:left="360"/>
      </w:pPr>
      <w:r>
        <w:t>Mua hàng hóa, dịch vụ dùng chung cho hoạt động sản xuất kinh doanh, trị giá 316 triệu đồng, giá trên chưa thuế, thuế GTGT của hàng hóa dịch vụ là 26.6 triệu đồng.</w:t>
      </w:r>
    </w:p>
    <w:p w14:paraId="6A46055C" w14:textId="77777777" w:rsidR="007D2139" w:rsidRDefault="007D2139" w:rsidP="007D2139">
      <w:pPr>
        <w:ind w:left="360"/>
      </w:pPr>
      <w:r>
        <w:t>Yêu cầu:</w:t>
      </w:r>
    </w:p>
    <w:p w14:paraId="1B488F16" w14:textId="77777777" w:rsidR="007D2139" w:rsidRDefault="007D2139" w:rsidP="007D2139">
      <w:pPr>
        <w:ind w:left="360"/>
      </w:pPr>
    </w:p>
    <w:p w14:paraId="49A611B6" w14:textId="77777777" w:rsidR="007D2139" w:rsidRDefault="007D2139" w:rsidP="007D2139">
      <w:pPr>
        <w:ind w:left="360"/>
      </w:pPr>
      <w:r>
        <w:t>Tính số thuế GTGT phải nộp trong kỳ của Công ty TNHH Hải Hà tháng 3/2022?</w:t>
      </w:r>
    </w:p>
    <w:p w14:paraId="03026157" w14:textId="77777777" w:rsidR="007D2139" w:rsidRDefault="007D2139" w:rsidP="007D2139">
      <w:pPr>
        <w:ind w:left="360"/>
      </w:pPr>
      <w:r>
        <w:t>Lập tờ khai thuế GTGT tháng 3/2022?</w:t>
      </w:r>
    </w:p>
    <w:p w14:paraId="0D5D0181" w14:textId="77777777" w:rsidR="007D2139" w:rsidRDefault="007D2139" w:rsidP="007D2139">
      <w:pPr>
        <w:ind w:left="360"/>
      </w:pPr>
    </w:p>
    <w:p w14:paraId="440F5C80" w14:textId="77777777" w:rsidR="007D2139" w:rsidRDefault="007D2139" w:rsidP="007D2139">
      <w:pPr>
        <w:ind w:left="360"/>
      </w:pPr>
      <w:r>
        <w:t>Biết rằng:</w:t>
      </w:r>
    </w:p>
    <w:p w14:paraId="1C5C728B" w14:textId="77777777" w:rsidR="007D2139" w:rsidRDefault="007D2139" w:rsidP="007D2139">
      <w:pPr>
        <w:ind w:left="360"/>
      </w:pPr>
    </w:p>
    <w:p w14:paraId="21A30262" w14:textId="77777777" w:rsidR="007D2139" w:rsidRDefault="007D2139" w:rsidP="007D2139">
      <w:pPr>
        <w:ind w:left="360"/>
      </w:pPr>
      <w:r>
        <w:t>Số thuế khấu trừ kỳ trước chuyển sang là 15.6 triệu đồng.</w:t>
      </w:r>
    </w:p>
    <w:p w14:paraId="059F32CF" w14:textId="77777777" w:rsidR="007D2139" w:rsidRDefault="007D2139" w:rsidP="007D2139">
      <w:pPr>
        <w:ind w:left="360"/>
      </w:pPr>
      <w:r>
        <w:t>Các nghiệp vụ trên 20 triệu đầy đủ chứng từ thanh toán không dùng tiền mặt trừ nghiệp vụ với Công ty Thái Dương.</w:t>
      </w:r>
    </w:p>
    <w:p w14:paraId="476CF46F" w14:textId="77777777" w:rsidR="007D2139" w:rsidRDefault="007D2139" w:rsidP="007D2139">
      <w:pPr>
        <w:ind w:left="360"/>
      </w:pPr>
      <w:r>
        <w:lastRenderedPageBreak/>
        <w:t>Các mặt hàng nông sản đã qua chế biến dưới dạng khô có đường, dầu ôliu, xe ô tải chịu thuế suất 10%, được giảm thuế suất 8% theo nghị định 15 và nghị quyết 43.</w:t>
      </w:r>
    </w:p>
    <w:p w14:paraId="39EA19DF" w14:textId="77777777" w:rsidR="007D2139" w:rsidRDefault="007D2139" w:rsidP="007D2139">
      <w:pPr>
        <w:ind w:left="360"/>
      </w:pPr>
    </w:p>
    <w:p w14:paraId="64EF47CB" w14:textId="77777777" w:rsidR="007D2139" w:rsidRDefault="007D2139" w:rsidP="007D2139">
      <w:pPr>
        <w:ind w:left="360"/>
        <w:rPr>
          <w:b/>
          <w:bCs/>
        </w:rPr>
      </w:pPr>
      <w:r w:rsidRPr="00B300F9">
        <w:rPr>
          <w:b/>
          <w:bCs/>
        </w:rPr>
        <w:t>Gợi ý làm bài</w:t>
      </w:r>
    </w:p>
    <w:p w14:paraId="4AA21109" w14:textId="77777777" w:rsidR="007D2139" w:rsidRPr="00B300F9" w:rsidRDefault="007D2139" w:rsidP="007D2139">
      <w:pPr>
        <w:ind w:left="360"/>
        <w:rPr>
          <w:b/>
          <w:bCs/>
        </w:rPr>
      </w:pPr>
      <w:r>
        <w:rPr>
          <w:b/>
          <w:bCs/>
        </w:rPr>
        <w:t>Đơn vị tính: triệu đồng</w:t>
      </w:r>
    </w:p>
    <w:p w14:paraId="46745B63" w14:textId="77777777" w:rsidR="007D2139" w:rsidRPr="00EE0FC1" w:rsidRDefault="007D2139" w:rsidP="007D2139">
      <w:pPr>
        <w:pStyle w:val="ListParagraph"/>
        <w:numPr>
          <w:ilvl w:val="0"/>
          <w:numId w:val="2"/>
        </w:numPr>
        <w:rPr>
          <w:b/>
          <w:bCs/>
        </w:rPr>
      </w:pPr>
      <w:r w:rsidRPr="00EE0FC1">
        <w:rPr>
          <w:b/>
          <w:bCs/>
        </w:rPr>
        <w:t>Xác định VAT đầu ra</w:t>
      </w:r>
    </w:p>
    <w:p w14:paraId="78E2CBFD" w14:textId="77777777" w:rsidR="007D2139" w:rsidRDefault="007D2139" w:rsidP="007D2139">
      <w:pPr>
        <w:pStyle w:val="ListParagraph"/>
        <w:numPr>
          <w:ilvl w:val="0"/>
          <w:numId w:val="3"/>
        </w:numPr>
      </w:pPr>
      <w:r>
        <w:t xml:space="preserve">Bán 5 tấn quả hạnh nhân bóc vỏ cho Công ty bánh mứt kẹo Hải Hà ở khâu kinh doanh thương mại, trị giá 1.000 triệu </w:t>
      </w:r>
      <w:proofErr w:type="gramStart"/>
      <w:r>
        <w:t>đồng :</w:t>
      </w:r>
      <w:proofErr w:type="gramEnd"/>
      <w:r>
        <w:t xml:space="preserve"> Không kê khai tính thuế</w:t>
      </w:r>
    </w:p>
    <w:p w14:paraId="2FB89FBF" w14:textId="77777777" w:rsidR="007D2139" w:rsidRDefault="007D2139" w:rsidP="007D2139">
      <w:pPr>
        <w:pStyle w:val="ListParagraph"/>
        <w:numPr>
          <w:ilvl w:val="0"/>
          <w:numId w:val="3"/>
        </w:numPr>
      </w:pPr>
      <w:r>
        <w:t xml:space="preserve">Bán 300 thùng táo cho hộ, cá nhân kinh doanh, trị giá 600 triệu đồng. Giả sử giá trị này chưa bao gồm VAT và 300 thùng táo này nguồn gốc mua 300 thùng táo Amber nhập khẩu </w:t>
      </w:r>
      <w:r>
        <w:sym w:font="Wingdings" w:char="F0E0"/>
      </w:r>
      <w:r>
        <w:t xml:space="preserve"> VAT đầu ra: 600 x 5% = 30 triệu (Hàng nông sản </w:t>
      </w:r>
      <w:proofErr w:type="gramStart"/>
      <w:r>
        <w:t>bán  ở</w:t>
      </w:r>
      <w:proofErr w:type="gramEnd"/>
      <w:r>
        <w:t xml:space="preserve"> khâu kinh doanh thương mại bán cho hộ cá nhân kinh doanh thì thuế suất là 5%) </w:t>
      </w:r>
    </w:p>
    <w:p w14:paraId="58D53F85" w14:textId="77777777" w:rsidR="007D2139" w:rsidRDefault="007D2139" w:rsidP="007D2139">
      <w:pPr>
        <w:pStyle w:val="ListParagraph"/>
        <w:numPr>
          <w:ilvl w:val="0"/>
          <w:numId w:val="3"/>
        </w:numPr>
      </w:pPr>
      <w:r>
        <w:t>Bán 70 tấn thanh long do Công ty trồng trực tiếp cho cá nhân, trị giá 874 triệu đồng: Không chịu thuế</w:t>
      </w:r>
    </w:p>
    <w:p w14:paraId="07F2C90E" w14:textId="77777777" w:rsidR="007D2139" w:rsidRDefault="007D2139" w:rsidP="007D2139">
      <w:pPr>
        <w:pStyle w:val="ListParagraph"/>
        <w:numPr>
          <w:ilvl w:val="0"/>
          <w:numId w:val="3"/>
        </w:numPr>
      </w:pPr>
      <w:r>
        <w:t>Xuất khẩu 30 tấn thanh long sang Australia, trị giá 1.350 triệu đồng: 1.350 x 0% = 0 triệu</w:t>
      </w:r>
    </w:p>
    <w:p w14:paraId="0817DB9B" w14:textId="77777777" w:rsidR="007D2139" w:rsidRDefault="007D2139" w:rsidP="007D2139">
      <w:pPr>
        <w:pStyle w:val="ListParagraph"/>
        <w:numPr>
          <w:ilvl w:val="0"/>
          <w:numId w:val="3"/>
        </w:numPr>
      </w:pPr>
      <w:r>
        <w:t>Bán nông sản đã qua chế biến dưới dạng khô có đường, trị giá 336 triệu đồng, giả sử trị giá này chưa bao gồm thuế GTGT</w:t>
      </w:r>
      <w:r>
        <w:sym w:font="Wingdings" w:char="F0E0"/>
      </w:r>
      <w:r>
        <w:t xml:space="preserve"> VAT đầu ra: 336 </w:t>
      </w:r>
      <w:r w:rsidRPr="002F434C">
        <w:rPr>
          <w:b/>
          <w:bCs/>
          <w:highlight w:val="yellow"/>
        </w:rPr>
        <w:t>x 8%</w:t>
      </w:r>
      <w:r>
        <w:t xml:space="preserve"> = 26,88</w:t>
      </w:r>
    </w:p>
    <w:p w14:paraId="165081A8" w14:textId="77777777" w:rsidR="007D2139" w:rsidRDefault="007D2139" w:rsidP="007D2139">
      <w:pPr>
        <w:pStyle w:val="ListParagraph"/>
        <w:numPr>
          <w:ilvl w:val="0"/>
          <w:numId w:val="3"/>
        </w:numPr>
      </w:pPr>
      <w:r>
        <w:t>Bán 100 thùng dầu ôliu cho Công ty Thái Dương, trị giá 210 triệu đồng, giả sử giá trị này chưa có thuế</w:t>
      </w:r>
      <w:r>
        <w:sym w:font="Wingdings" w:char="F0E0"/>
      </w:r>
      <w:r>
        <w:t xml:space="preserve"> VAT đầu ra: 210 x 8% = 16,8 triệu đồng</w:t>
      </w:r>
      <w:r>
        <w:br/>
      </w:r>
    </w:p>
    <w:p w14:paraId="298AD449" w14:textId="77777777" w:rsidR="007D2139" w:rsidRDefault="007D2139" w:rsidP="007D2139">
      <w:pPr>
        <w:rPr>
          <w:b/>
          <w:bCs/>
        </w:rPr>
      </w:pPr>
      <w:r w:rsidRPr="002F434C">
        <w:rPr>
          <w:b/>
          <w:bCs/>
        </w:rPr>
        <w:t>Tổng VAT đầu ra: 30 + 26,88 + 16,8 = 73,68 triệu đồng</w:t>
      </w:r>
      <w:r>
        <w:rPr>
          <w:b/>
          <w:bCs/>
        </w:rPr>
        <w:br/>
        <w:t>b. Xác định VAT đầu vào được khấu trừ phát sinh trong kỳ</w:t>
      </w:r>
    </w:p>
    <w:p w14:paraId="4DFECE95" w14:textId="77777777" w:rsidR="007D2139" w:rsidRDefault="007D2139" w:rsidP="007D2139">
      <w:pPr>
        <w:rPr>
          <w:i/>
          <w:iCs/>
        </w:rPr>
      </w:pPr>
      <w:r w:rsidRPr="00285532">
        <w:rPr>
          <w:i/>
          <w:iCs/>
        </w:rPr>
        <w:t>Nhập khẩu về bán trong nước: 300 thùng táo Amber nguyên quả và 5 tấn quả hạnh nhân bóc vỏ chưa chế biến, trị giá 1.170 triệu đồng: Tại khâu nhập khẩu không chịu thuế GTGT vì đây là hàng nông sản chưa chế biến ở khâu nhập khẩu</w:t>
      </w:r>
    </w:p>
    <w:p w14:paraId="434810B5" w14:textId="77777777" w:rsidR="007D2139" w:rsidRPr="00584D45" w:rsidRDefault="007D2139" w:rsidP="007D2139">
      <w:pPr>
        <w:pStyle w:val="ListParagraph"/>
        <w:numPr>
          <w:ilvl w:val="0"/>
          <w:numId w:val="3"/>
        </w:numPr>
        <w:rPr>
          <w:i/>
          <w:iCs/>
        </w:rPr>
      </w:pPr>
      <w:r>
        <w:t xml:space="preserve">Mua 1 xe ô tô tải đã qua sử dụng của Công ty Thái Dương, trị giá </w:t>
      </w:r>
      <w:r w:rsidRPr="00584D45">
        <w:rPr>
          <w:b/>
          <w:bCs/>
        </w:rPr>
        <w:t>chưa có thuế</w:t>
      </w:r>
      <w:r>
        <w:t xml:space="preserve"> GTGT là 230 triệu đồng. Số tiền chênh lệch sau khi bù trừ với số tiền bán 100 thùng dầu ôliu cho Công ty Thái Dương theo thỏa thuận trong hợp đồng mua bán 2 bên, số tiền chênh lệch 21,6 triệu đồng được thanh toán bằng tiền mặt</w:t>
      </w:r>
    </w:p>
    <w:p w14:paraId="3EB5BCC8" w14:textId="77777777" w:rsidR="007D2139" w:rsidRDefault="007D2139" w:rsidP="007D2139">
      <w:pPr>
        <w:pStyle w:val="ListParagraph"/>
      </w:pPr>
      <w:r>
        <w:t xml:space="preserve">VAT không được khấu trừ do thanh toán bằng tiền mặt 21,6 triêu: (21,6 / </w:t>
      </w:r>
      <w:proofErr w:type="gramStart"/>
      <w:r>
        <w:t>( 1</w:t>
      </w:r>
      <w:proofErr w:type="gramEnd"/>
      <w:r>
        <w:t>+ 8%)) x 8% = 1,6 triệu</w:t>
      </w:r>
    </w:p>
    <w:p w14:paraId="5D181401" w14:textId="77777777" w:rsidR="007D2139" w:rsidRPr="00226CB3" w:rsidRDefault="007D2139" w:rsidP="007D2139">
      <w:pPr>
        <w:pStyle w:val="ListParagraph"/>
        <w:numPr>
          <w:ilvl w:val="0"/>
          <w:numId w:val="1"/>
        </w:numPr>
        <w:rPr>
          <w:i/>
          <w:iCs/>
        </w:rPr>
      </w:pPr>
      <w:r>
        <w:t xml:space="preserve">VAT của hóa đơn mua xe tải (Giả sử xe tải này dùng để chở hàng chịu thuế và không chịu thuế) dùng chung cho hoạt động không chịu thuế và chịu thuế cần phân bổ là: 230 x 8% - 1, 6 = 16,8 triệu đồng  </w:t>
      </w:r>
    </w:p>
    <w:p w14:paraId="7FC451E9" w14:textId="77777777" w:rsidR="007D2139" w:rsidRPr="00A61308" w:rsidRDefault="007D2139" w:rsidP="007D2139">
      <w:pPr>
        <w:pStyle w:val="ListParagraph"/>
        <w:numPr>
          <w:ilvl w:val="0"/>
          <w:numId w:val="3"/>
        </w:numPr>
        <w:rPr>
          <w:i/>
          <w:iCs/>
        </w:rPr>
      </w:pPr>
      <w:r>
        <w:t>Mua hàng hóa, dịch vụ dùng chung cho hoạt động sản xuất kinh doanh, trị giá 316 triệu đồng, giá trên chưa thuế, thuế GTGT của hàng hóa dịch vụ là 26.6 triệu đồng. Số thuế này cần phải phân bổ cho hoạt động không chịu thuế và chịu thuế…</w:t>
      </w:r>
    </w:p>
    <w:p w14:paraId="298758E6" w14:textId="77777777" w:rsidR="007D2139" w:rsidRDefault="007D2139" w:rsidP="007D2139">
      <w:pPr>
        <w:pStyle w:val="ListParagraph"/>
      </w:pPr>
    </w:p>
    <w:p w14:paraId="486A2FC5" w14:textId="77777777" w:rsidR="007D2139" w:rsidRDefault="007D2139" w:rsidP="007D2139">
      <w:pPr>
        <w:pStyle w:val="ListParagraph"/>
      </w:pPr>
      <w:r>
        <w:t>Tổng VAT đầu vào dùng chung cần phân bổ: 16,8 + 26,6 = 43,4 triệu đồng</w:t>
      </w:r>
    </w:p>
    <w:p w14:paraId="2CB76598" w14:textId="77777777" w:rsidR="007D2139" w:rsidRDefault="007D2139" w:rsidP="007D2139">
      <w:pPr>
        <w:pStyle w:val="ListParagraph"/>
      </w:pPr>
    </w:p>
    <w:p w14:paraId="12C14792" w14:textId="77777777" w:rsidR="007D2139" w:rsidRDefault="007D2139" w:rsidP="007D2139">
      <w:pPr>
        <w:pStyle w:val="ListParagraph"/>
      </w:pPr>
    </w:p>
    <w:p w14:paraId="1BE36D3B" w14:textId="77777777" w:rsidR="007D2139" w:rsidRDefault="007D2139" w:rsidP="007D2139">
      <w:r>
        <w:rPr>
          <w:i/>
          <w:iCs/>
        </w:rPr>
        <w:t xml:space="preserve">Tổng doanh thu bán hàng trong tháng: </w:t>
      </w:r>
      <w:r>
        <w:t>1.000 + 600 + 874 + 1.350 + 336 +210 = 4.370 triệu đồng</w:t>
      </w:r>
    </w:p>
    <w:p w14:paraId="7EE224F4" w14:textId="77777777" w:rsidR="007D2139" w:rsidRDefault="007D2139" w:rsidP="007D2139">
      <w:r>
        <w:t>Trong đó doanh thu không chịu thuế là: 874 triệu đồng</w:t>
      </w:r>
    </w:p>
    <w:p w14:paraId="44B0B181" w14:textId="77777777" w:rsidR="007D2139" w:rsidRDefault="007D2139" w:rsidP="007D2139">
      <w:r>
        <w:t>Suy ra, VAT dùng chung phân bổ cho hoạt động không chịu thuế, không được khấu trừ là: 43,4 x 874 / 4370 = 8,68 triệu đồng</w:t>
      </w:r>
    </w:p>
    <w:p w14:paraId="49968E49" w14:textId="77777777" w:rsidR="007D2139" w:rsidRDefault="007D2139" w:rsidP="007D2139">
      <w:pPr>
        <w:pStyle w:val="ListParagraph"/>
        <w:numPr>
          <w:ilvl w:val="0"/>
          <w:numId w:val="1"/>
        </w:numPr>
        <w:rPr>
          <w:i/>
          <w:iCs/>
        </w:rPr>
      </w:pPr>
      <w:r>
        <w:rPr>
          <w:i/>
          <w:iCs/>
        </w:rPr>
        <w:t>VAT dùng chung được khấu trừ: 43,4 – 8,68 = 34,72 triệu đồng</w:t>
      </w:r>
    </w:p>
    <w:p w14:paraId="2FDD59FE" w14:textId="77777777" w:rsidR="007D2139" w:rsidRDefault="007D2139" w:rsidP="007D2139">
      <w:pPr>
        <w:rPr>
          <w:i/>
          <w:iCs/>
        </w:rPr>
      </w:pPr>
    </w:p>
    <w:p w14:paraId="59D22616" w14:textId="77777777" w:rsidR="007D2139" w:rsidRPr="00A31801" w:rsidRDefault="007D2139" w:rsidP="007D2139">
      <w:pPr>
        <w:rPr>
          <w:i/>
          <w:iCs/>
        </w:rPr>
      </w:pPr>
    </w:p>
    <w:p w14:paraId="6E0BF866" w14:textId="77777777" w:rsidR="007D2139" w:rsidRDefault="007D2139" w:rsidP="007D2139">
      <w:r>
        <w:t xml:space="preserve">c. Xác định thuế GTGT phải nộp trong tháng: </w:t>
      </w:r>
      <w:r w:rsidRPr="002F434C">
        <w:rPr>
          <w:b/>
          <w:bCs/>
        </w:rPr>
        <w:t>73,68</w:t>
      </w:r>
      <w:r>
        <w:rPr>
          <w:b/>
          <w:bCs/>
        </w:rPr>
        <w:t xml:space="preserve"> - </w:t>
      </w:r>
      <w:r>
        <w:rPr>
          <w:i/>
          <w:iCs/>
        </w:rPr>
        <w:t xml:space="preserve">34,72 - </w:t>
      </w:r>
      <w:r>
        <w:t xml:space="preserve">15.6 = </w:t>
      </w:r>
      <w:r w:rsidRPr="00A31801">
        <w:t>23,36</w:t>
      </w:r>
      <w:r>
        <w:t xml:space="preserve"> </w:t>
      </w:r>
    </w:p>
    <w:p w14:paraId="5C455C29" w14:textId="77777777" w:rsidR="007D2139" w:rsidRDefault="007D2139" w:rsidP="007D2139"/>
    <w:p w14:paraId="6BED7B84" w14:textId="77777777" w:rsidR="007D2139" w:rsidRDefault="007D2139" w:rsidP="007D2139">
      <w:pPr>
        <w:rPr>
          <w:b/>
          <w:bCs/>
        </w:rPr>
      </w:pPr>
      <w:r>
        <w:rPr>
          <w:b/>
          <w:bCs/>
        </w:rPr>
        <w:t>2. Lập tờ khai thuế GTGT</w:t>
      </w:r>
    </w:p>
    <w:p w14:paraId="10A86301" w14:textId="77777777" w:rsidR="007D2139" w:rsidRPr="00A11F19" w:rsidRDefault="007D2139" w:rsidP="007D2139">
      <w:r w:rsidRPr="00A11F19">
        <w:t>Chỉ tiêu 22: 15,6 triệu đồng</w:t>
      </w:r>
    </w:p>
    <w:p w14:paraId="26EACE25" w14:textId="77777777" w:rsidR="007D2139" w:rsidRDefault="007D2139" w:rsidP="007D2139">
      <w:r w:rsidRPr="00A11F19">
        <w:t xml:space="preserve">Chỉ tiêu 23: </w:t>
      </w:r>
      <w:r>
        <w:t>1.170 + 230 + 316 = 1716 triệu đồng</w:t>
      </w:r>
    </w:p>
    <w:p w14:paraId="18F31E70" w14:textId="77777777" w:rsidR="007D2139" w:rsidRDefault="007D2139" w:rsidP="007D2139">
      <w:r>
        <w:t>Chi tiêu 24: 230 x 8% + 26,6 = 45 triệu đồng</w:t>
      </w:r>
    </w:p>
    <w:p w14:paraId="41E35C9E" w14:textId="77777777" w:rsidR="007D2139" w:rsidRDefault="007D2139" w:rsidP="007D2139">
      <w:r>
        <w:t>Chỉ tiêu 25: 34,72</w:t>
      </w:r>
    </w:p>
    <w:p w14:paraId="4A650080" w14:textId="77777777" w:rsidR="007D2139" w:rsidRDefault="007D2139" w:rsidP="007D2139">
      <w:r>
        <w:t>Chỉ tiêu 26: 874 triệu</w:t>
      </w:r>
    </w:p>
    <w:p w14:paraId="111BF5CC" w14:textId="77777777" w:rsidR="007D2139" w:rsidRDefault="007D2139"/>
    <w:p w14:paraId="5A05E2D1" w14:textId="77777777" w:rsidR="007D2139" w:rsidRDefault="007D2139"/>
    <w:p w14:paraId="7210A29F" w14:textId="033B929F" w:rsidR="007D2139" w:rsidRDefault="007D2139">
      <w:r>
        <w:rPr>
          <w:noProof/>
        </w:rPr>
        <w:lastRenderedPageBreak/>
        <w:drawing>
          <wp:inline distT="0" distB="0" distL="0" distR="0" wp14:anchorId="1F747DC2" wp14:editId="0DAF6EDF">
            <wp:extent cx="5943600" cy="4877435"/>
            <wp:effectExtent l="0" t="0" r="0" b="0"/>
            <wp:docPr id="2" name="Hình ảnh 2"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bàn&#10;&#10;Mô tả được tạo tự động"/>
                    <pic:cNvPicPr/>
                  </pic:nvPicPr>
                  <pic:blipFill>
                    <a:blip r:embed="rId7"/>
                    <a:stretch>
                      <a:fillRect/>
                    </a:stretch>
                  </pic:blipFill>
                  <pic:spPr>
                    <a:xfrm>
                      <a:off x="0" y="0"/>
                      <a:ext cx="5943600" cy="4877435"/>
                    </a:xfrm>
                    <a:prstGeom prst="rect">
                      <a:avLst/>
                    </a:prstGeom>
                  </pic:spPr>
                </pic:pic>
              </a:graphicData>
            </a:graphic>
          </wp:inline>
        </w:drawing>
      </w:r>
    </w:p>
    <w:sectPr w:rsidR="007D2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6C0D" w14:textId="77777777" w:rsidR="007D2139" w:rsidRDefault="007D2139" w:rsidP="007D2139">
      <w:pPr>
        <w:spacing w:after="0" w:line="240" w:lineRule="auto"/>
      </w:pPr>
      <w:r>
        <w:separator/>
      </w:r>
    </w:p>
  </w:endnote>
  <w:endnote w:type="continuationSeparator" w:id="0">
    <w:p w14:paraId="34A4D970" w14:textId="77777777" w:rsidR="007D2139" w:rsidRDefault="007D2139" w:rsidP="007D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A72F" w14:textId="77777777" w:rsidR="007D2139" w:rsidRDefault="007D2139" w:rsidP="007D2139">
      <w:pPr>
        <w:spacing w:after="0" w:line="240" w:lineRule="auto"/>
      </w:pPr>
      <w:r>
        <w:separator/>
      </w:r>
    </w:p>
  </w:footnote>
  <w:footnote w:type="continuationSeparator" w:id="0">
    <w:p w14:paraId="56DB60EA" w14:textId="77777777" w:rsidR="007D2139" w:rsidRDefault="007D2139" w:rsidP="007D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D91"/>
    <w:multiLevelType w:val="hybridMultilevel"/>
    <w:tmpl w:val="0B02911C"/>
    <w:lvl w:ilvl="0" w:tplc="78CEE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D7E7B"/>
    <w:multiLevelType w:val="hybridMultilevel"/>
    <w:tmpl w:val="DB168362"/>
    <w:lvl w:ilvl="0" w:tplc="CCFA0CFE">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9169A"/>
    <w:multiLevelType w:val="hybridMultilevel"/>
    <w:tmpl w:val="49ACC2D6"/>
    <w:lvl w:ilvl="0" w:tplc="DB8405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737693">
    <w:abstractNumId w:val="1"/>
  </w:num>
  <w:num w:numId="2" w16cid:durableId="1194806768">
    <w:abstractNumId w:val="0"/>
  </w:num>
  <w:num w:numId="3" w16cid:durableId="1050347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1D"/>
    <w:rsid w:val="0012731D"/>
    <w:rsid w:val="006846DF"/>
    <w:rsid w:val="007D2139"/>
    <w:rsid w:val="00BE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9711"/>
  <w15:chartTrackingRefBased/>
  <w15:docId w15:val="{3F4BD0E1-98E2-4677-86F2-553315A2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39"/>
  </w:style>
  <w:style w:type="paragraph" w:styleId="Footer">
    <w:name w:val="footer"/>
    <w:basedOn w:val="Normal"/>
    <w:link w:val="FooterChar"/>
    <w:uiPriority w:val="99"/>
    <w:unhideWhenUsed/>
    <w:rsid w:val="007D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39"/>
  </w:style>
  <w:style w:type="paragraph" w:styleId="ListParagraph">
    <w:name w:val="List Paragraph"/>
    <w:basedOn w:val="Normal"/>
    <w:uiPriority w:val="34"/>
    <w:qFormat/>
    <w:rsid w:val="007D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Sáng Nguyễn</dc:creator>
  <cp:keywords/>
  <dc:description/>
  <cp:lastModifiedBy>Sáng Nguyễn</cp:lastModifiedBy>
  <cp:revision>3</cp:revision>
  <dcterms:created xsi:type="dcterms:W3CDTF">2023-01-08T00:59:00Z</dcterms:created>
  <dcterms:modified xsi:type="dcterms:W3CDTF">2023-01-08T01:01:00Z</dcterms:modified>
</cp:coreProperties>
</file>